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D03. (A02) RIB Voortgang opwek duurzame elektriciteit (169844)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294,32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maart/20:00/Ingekomen-stukken/A02-RIB-Voortgang-opwek-duurzame-elektriciteit-16984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D02.4 (A01.4) kaart met volgens de provincie mogelijke windgebieden in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maart/20:00/Ingekomen-stukken/A01-4-kaart-met-volgens-de-provincie-mogelijke-windgebieden-in-Oudewat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D02.3 (A01.3) Bijlage 1 Onderbouwing keuze gebieden besluit GS 140125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1.015,05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maart/20:00/Ingekomen-stukken/A01-3-Bijlage-1-Onderbouwing-keuze-gebieden-besluit-GS-1401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D02.2 (A01.2) StatenBrief Keuze gebieden projectbesluiten windenergie provincie Utrecht_1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513,01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maart/20:00/Ingekomen-stukken/A01-2-StatenBrief-Keuze-gebieden-projectbesluiten-windenergie-provincie-Utrecht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D02.1 (A01.1) Brief provincie aan gemeente Oudewater 20250114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113,37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maart/20:00/Ingekomen-stukken/A01-1-Brief-provincie-aan-gemeente-Oudewater-202501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D02. (A01) RIB Besluit provincie over zoekgebied wind Oudewater (168897)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177,63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maart/20:00/Ingekomen-stukken/A01-RIB-Besluit-provincie-over-zoekgebied-wind-Oudewater-16889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A08.1 Grondprijsrief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30-januari/20:00/Ingekomen-stukken/A08-1-Grondprijsrief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A08. Raadsinformatiebrief Grondprijsbrief 2025 Oudewater (167126)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170,15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30-januari/20:00/Ingekomen-stukken/A08-Raadsinformatiebrief-Grondprijsbrief-2025-Oudewater-1671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A07.1 3e concept gebiedsagenda Utrechtse Waarden 240930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30-januari/20:00/Ingekomen-stukken/A07-1-3e-concept-gebiedsagenda-Utrechtse-Waarden-2409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A07. Raadsinformatiebrief Gebiedsagenda Utrechtse Waarden (166146)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192,28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30-januari/20:00/Ingekomen-stukken/A07-Raadsinformatiebrief-Gebiedsagenda-Utrechtse-Waarden-16614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6" meta:character-count="1080" meta:non-whitespace-character-count="9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389405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389405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