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RIB beantwoording art. 32 vragen inzake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0-mei/20:00/A2-RIB-beantwoording-art-32-vragen-inzake-Vogelgriep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A03. RIB Stand van zaken ontwikkelinge GGiD GGDrU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3-RIB-Stand-van-zaken-ontwikkelinge-GGiD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A02. RIB Maatregelen prioritering domein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2-RIB-Maatregelen-prioritering-domein-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A01. RIB Vestiging Voorkeursrechten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1-RIB-Vestiging-Voorkeursrech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RIB Burgermeetnetwerk geluid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4-RIB-Burgermeetnetwerk-geluid-Schiph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RIB jaarverslag regionaal bureau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6-RIB-jaarverslag-regionaal-bureau-leerpl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Bijlage Jaarverslag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567,24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6-Bijlage-Jaarverslag-2020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A08. RIB Stand van zaken en procesverloop oplevering nieuw Integraal Veiligheidsplan (IVP) 2023 2026 (075908)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16:00/Ingekomen-stukken/A08-RIB-Stand-van-zaken-en-procesverloop-oplevering-nieuw-Integraal-Veiligheidsplan-IVP-2023-2026-07590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B4. 220609 A3. RIB Stand van zaken ontwikkelinge GGiD GGDrU (058725)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aadsvoorstel-Zienswijze-begrotingswijziging-2022-1-GGD-regio-Utrecht/B4-220609-A3-RIB-Stand-van-zaken-ontwikkelinge-GGiD-GGDrU-058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B3. Concept amendement Onafhankelijken fractie 'Renovatieplan achterstallig onderhoud beplanting'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78,10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01-november/20:00/Raadsvoorstel-Kredietvervanging-beplanting-058592/B3-Concept-amendement-Onafhankelijken-fractie-Renovatieplan-achterstallig-onderhoud-beplan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A07. RIB Herontwikkeling De Klepper (075076)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07-RIB-Herontwikkeling-De-Klepper-07507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A06. RIB U10 definitief bod en woondeal (074196)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A06-RIB-U10-definitief-bod-en-woondeal-07419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A01. RIB nieuwe website www.oudewater.nl (074397)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A01-RIB-nieuwe-website-www-oudewater-nl-07439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RIB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422,62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april/20:00/A1-RIB-Stand-van-zaken-opvang-vlucht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5" meta:character-count="1321" meta:non-whitespace-character-count="1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