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RIB beantwoording art. 32 vragen inzake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mei/20:00/A2-RIB-beantwoording-art-32-vragen-inzake-Vogelgriep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A03. RIB Stand van zaken ontwikkelinge GGiD GGDrU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3-RIB-Stand-van-zaken-ontwikkelinge-GGiD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A02. RIB Maatregelen prioritering domein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2-RIB-Maatregelen-prioritering-domein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A01. RIB Vestiging Voorkeursrechten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1-RIB-Vestiging-Voorkeursre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RIB Burgermeetnetwerk geluid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4-RIB-Burgermeetnetwerk-geluid-Schiph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RIB jaarverslag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6-RIB-jaarverslag-regionaal-bureau-leerpl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Bijlage Jaarverslag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567,24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6-Bijlage-Jaarverslag-2020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A08. RIB Stand van zaken en procesverloop oplevering nieuw Integraal Veiligheidsplan (IVP) 2023 2026 (075908)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16:00/Ingekomen-stukken/A08-RIB-Stand-van-zaken-en-procesverloop-oplevering-nieuw-Integraal-Veiligheidsplan-IVP-2023-2026-07590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B4. 220609 A3. RIB Stand van zaken ontwikkelinge GGiD GGDrU (058725)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aadsvoorstel-Zienswijze-begrotingswijziging-2022-1-GGD-regio-Utrecht/B4-220609-A3-RIB-Stand-van-zaken-ontwikkelinge-GGiD-GGDrU-058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B3. Concept amendement Onafhankelijken fractie 'Renovatieplan achterstallig onderhoud beplanting'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01-november/20:00/Raadsvoorstel-Kredietvervanging-beplanting-058592/B3-Concept-amendement-Onafhankelijken-fractie-Renovatieplan-achterstallig-onderhoud-beplan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A07.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07-RIB-Herontwikkeling-De-Klepper-0750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A06. RIB U10 definitief bod en woondeal (074196)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A06-RIB-U10-definitief-bod-en-woondeal-07419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A01. RIB nieuwe website www.oudewater.nl (074397)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01-RIB-nieuwe-website-www-oudewater-nl-0743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RIB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1-RIB-Stand-van-zaken-opvang-vlucht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321" meta:non-whitespace-character-count="1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