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'Nieuwe straatnamen kern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10-26-Raadsinformatiebrief-Nieuwe-straatnamen-kern-Oudewater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'Voortgang Lokaal Sportakkoord'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10-26-Raadsinformatiebrief-Voortgang-Lokaal-Sport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'Stand van zaken voortgang bestuursopdrachten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10-26-Raadsinformatiebrief-Stand-van-zaken-voortgang-bestuursopdrachten-Ferm-Werk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'Integrale controle Tappersheul'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10-21-Raadsinformatiebrief-Integrale-controle-Tappersheu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'Zienswijzen Ontwerp-Omgevingsvisie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Zienswijzen-Ontwerp-Omgevingsvisie-Oudewat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RIB 'Intrekken tijdelijke ontheffing Winkeltijdenverordening 2008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Raadsinformatiebrief-Intrekken-tijdelijke-ontheffing-Winkeltijdenverordening-2008-Oudewat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'Intrekken tijdelijke ontheffing Winkeltijdenverordening 2008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Intrekken-tijdelijke-ontheffing-Winkeltijdenverordening-2008-Oude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RIB 'Zienswijzen Ontwerp-Omgevingsvisie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Raadsinformatiebrief-Zienswijzen-Ontwerp-Omgevingsvisie-Oudewater-Merge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RIB 'Gemeentelijk veiligheidsbeeld eerste helft 2021'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497,22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Raadsinformatiebrief-Gemeentelijk-veiligheidsbeeld-eerste-helft-2021-Merge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'Gemeentelijk veiligheidsbeeld eerste helft 2021'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497,22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Gemeentelijk-veiligheidsbeeld-eerste-helft-2021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3" meta:character-count="1076" meta:non-whitespace-character-count="10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