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'Zonnepanelen bibliotheek Cultuurhuis'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26-raadsinformatiebrief-zonnepanelen-bibliotheek-cultuurhuis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'PFAS en grondverzet'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26-raadsinformatiebrief-pfas-en-grondver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'Bestuursovereenkomst en planning Wet inburgering U-16 regio'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342,45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5-26-raadsinformatiebrief-bestuursovereenkomst-en-planning-wet-inburgering-u-16-regio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'Regionale Economische Agenda (REA)'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19-raadsinformatiebrief-regionale-economische-agenda-rea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'Eerste resultaten Grondstoffenbeleidsplan'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19-raadsinformatiebrief-eerste-resultaten-grondstoffenbeleidspla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'Voorgenomen sluiting hotel / restaurant Abrona'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15-raadsinformatiebrief-voorgenomen-sluiting-hotel-restaurant-abrona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'Stand van zaken voortgang dienstverleningsovereenkomst (DVO) Oudewater-Woerden 2021-2026'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12-raadsinformatiebrief-stand-van-zaken-voortgang-dienstverleningsovereenkomst-dvo-oudewater-woerden-2021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'Maatregelen sociaal-maatschappelijke partners n.a.v. maatregelen coronacrisis'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04-raadsinformatiebrief-maatregelen-sociaal-maatschappelijke-partners-n-a-v-maatregelen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'Afdoening toezegging enquête zondagsopenstelling (T-665)'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4-28-raadsinformatiebrief-afdoening-toezegging-enquete-zondagsopenstelling-t-66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'Gevolgen corona voor RES en afwegingskader grootschalige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5-04-raadsinformatiebrief-gevolgen-corona-voor-res-en-afwegingskader-grootschalige-duurzame-energie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'Ontwikkelingen botenhelling'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28-raadsinformatiebrief-ontwikkelingen-botenhel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'Definitieve gunning regiotaxi en callcenter 2020 - 2023'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28-raadsinformatiebrief-definitieve-gunning-regiotaxi-en-callcenter-2020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6" meta:character-count="1383" meta:non-whitespace-character-count="1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