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maart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'Kwartaalrapportage Q4 Ferm Werk'
              <text:span text:style-name="T2"/>
            </text:p>
            <text:p text:style-name="P3"/>
          </table:table-cell>
          <table:table-cell table:style-name="Table3.A2" office:value-type="string">
            <text:p text:style-name="P4">23-03-2020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7-raadsinformatiebrief-kwartaalrapportage-q4-ferm-werk-merg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'Gemeentelijke aanpak ontwikkelingen rondom COVID-19'
              <text:span text:style-name="T2"/>
            </text:p>
            <text:p text:style-name="P3"/>
          </table:table-cell>
          <table:table-cell table:style-name="Table3.A2" office:value-type="string">
            <text:p text:style-name="P4">20-03-2020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155,67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20-raadsinformatiebrief-gemeentelijke-aanpak-ontwikkelingen-rondom-covid-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'Noodverordening COVID-19 Veiligheidsregio Utrecht'
              <text:span text:style-name="T2"/>
            </text:p>
            <text:p text:style-name="P3"/>
          </table:table-cell>
          <table:table-cell table:style-name="Table3.A2" office:value-type="string">
            <text:p text:style-name="P4">19-03-2020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2,50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8-raadsinformatiebrief-noodverordening-covid-19-veiligheidsregio-utrecht-merge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'Afschrift raadsinformatiebrief gemeente Woerden betreffende aanpak van bestrijding coronavirus'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332,42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0-raadsinformatiebrief-afschrift-raadsinformatiebrief-gemeente-woerden-betreffende-aanpak-van-bestrijding-coronavirus-merg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'Richtlijn voedselbossen in Oudewater'
              <text:span text:style-name="T2"/>
            </text:p>
            <text:p text:style-name="P3"/>
          </table:table-cell>
          <table:table-cell table:style-name="Table3.A2" office:value-type="string">
            <text:p text:style-name="P4">11-03-2020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1.007,97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10-raadsinformatiebrief-richtlijn-voedselbossen-in-oudewater-merge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'Nieuwe dienstverleningsovereenkomst (DVO) Oudewater - Woerden'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281,93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3-raadsinformatiebrief-nieuwe-dienstverleningsovereenkomst-dvo-oudewater-woerd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'Invulling van het braakliggende terrein na sloop van De Schuylenburcht'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163,60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3-03-raadsinformatiebrief-invulling-van-het-braakliggende-terrein-na-sloop-van-de-schuylenburch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'Concept-jaarrekening van Afvalverwijdering Utrecht (AVU) 2019'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734,85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3-raadsinformatiebrief-concept-jaarrekening-van-de-afvalverwijdering-utrecht-avu-2019-merge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'Reactie op moties en amendementen startnotitie regionale energiestrategie U16'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386,76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2020-03-03-raadsinformatiebrief-reactie-op-moties-en-amendementen-startnotitie-regionale-energiestrategie-u16-merge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'Vervolgstappen en planning De Klepper'
              <text:span text:style-name="T2"/>
            </text:p>
            <text:p text:style-name="P3"/>
          </table:table-cell>
          <table:table-cell table:style-name="Table3.A2" office:value-type="string">
            <text:p text:style-name="P4">05-03-2020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377,50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3-raadsinformatiebrief-vervolgstappen-en-planning-de-klepper-merge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'Toelichting uitspraak Raad van State omgevingsvergunning Populierenweg 45'
              <text:span text:style-name="T2"/>
            </text:p>
            <text:p text:style-name="P3"/>
          </table:table-cell>
          <table:table-cell table:style-name="Table3.A2" office:value-type="string">
            <text:p text:style-name="P4">04-03-2020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687,45 KB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2020-03-02-raadsinformatiebrief-toelichting-uitspraak-raad-van-state-omgevingsvergunning-populierenweg-45-merg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65" meta:character-count="1359" meta:non-whitespace-character-count="1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