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'Aanpak opstellen parkeerbeleid'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1-26-raadsinformatiebrief-aanpak-opstellen-parkeer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'Prestatieafspraken 2020'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1-19-raadsinformatiebrief-prestatieafspraken-2020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'Stand van zaken bestuur openbaar basisonderwijs Stichting Onderwijs Primair'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1-12-raadsinformatiebrief-stand-van-zaken-bestuur-openbaar-basisonderwijs-stichting-onderwijs-primai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'Doorontwikkeling Samen Veilig Midden Nederland (SVMN)'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1-12-raadsinformatiebrief-doorontwikkeling-samen-veilig-midden-nederland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'Financiële problemen Bosman'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425,01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1-05-raadsinformatiebrief-financiele-problemen-bosman-merge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'De stand van zaken inzake het aangekondigde hoger beroep van PSI'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1-05-raadsinformatiebrief-de-stand-van-zaken-inzake-het-aangekondigde-hoger-beroep-van-ps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716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