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'Rapportage Q2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8-21-raadsinformatiebrief-rapportage-q2-ferm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'Wonen en zorg ouderen'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7-17-raadsinformatiebrief-wonen-en-zorg-ouderen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6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