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'Jaarstukken Ferm Werk 2017 en Jaarverslag klachten Ferm Werk 2017'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'Beleidsregels en algemene verkoopvoorwaarden snippergroen'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'Wijzigingen uitvoeringsprogramma 2018 civiele kunstwerken'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'Bestuursopdracht brede evaluatie toegang sociale domein - Analyse toegang jeugdstelsel'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'Rapportage 4e kwartaal 2017 Ferm Werk'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'Gemeentelijke rapportage 2017 VRU'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'Stand van zaken afwikkeling intentieovereenkomst PSI'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'Normen- en toetsingskader 2017'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raadsinformatiebrief-jaarstukken-ferm-werk-2017-en-jaarverslag-klachten-ferm-werk-2017-merged.pdf" TargetMode="External" /><Relationship Id="rId26" Type="http://schemas.openxmlformats.org/officeDocument/2006/relationships/hyperlink" Target="http://gemeenteraad.oudewater.nl/stukken/raadsinformatiebrieven/2018-05-22-raadsinformatiebrief-beleidsregels-en-algemene-verkoopvoorwaarden-snippergroen-merged.pdf" TargetMode="External" /><Relationship Id="rId27" Type="http://schemas.openxmlformats.org/officeDocument/2006/relationships/hyperlink" Target="http://gemeenteraad.oudewater.nl/stukken/raadsinformatiebrieven/2018-04-24-raadsinformatiebrief-wijzigingen-uitvoeringsprogramma-2018-civiele-kunstwerken.pdf" TargetMode="External" /><Relationship Id="rId28" Type="http://schemas.openxmlformats.org/officeDocument/2006/relationships/hyperlink" Target="http://gemeenteraad.oudewater.nl/stukken/raadsinformatiebrieven/2018-05-08-raadsinformatiebrief-bestuursopdracht-brede-evaluatie-toegang-sociale-domein-analyse-toegang-jeugdstelsel-merged-2.pdf" TargetMode="External" /><Relationship Id="rId29" Type="http://schemas.openxmlformats.org/officeDocument/2006/relationships/hyperlink" Target="http://gemeenteraad.oudewater.nl/stukken/raadsinformatiebrieven/2018-05-08-raadsinformatiebrief-rapportage-4e-kwartaal-2017-ferm-werk-merged.pdf" TargetMode="External" /><Relationship Id="rId30" Type="http://schemas.openxmlformats.org/officeDocument/2006/relationships/hyperlink" Target="http://gemeenteraad.oudewater.nl/stukken/raadsinformatiebrieven/2018-05-08-raadsinformatiebrief-gemeentelijke-rapportage-2017-vru-merged.pdf" TargetMode="External" /><Relationship Id="rId37" Type="http://schemas.openxmlformats.org/officeDocument/2006/relationships/hyperlink" Target="http://gemeenteraad.oudewater.nl/stukken/raadsinformatiebrieven/raadsinformatiebrief-stand-van-zaken-afwikkeling-intentieovereenkomst-psi.pdf" TargetMode="External" /><Relationship Id="rId38" Type="http://schemas.openxmlformats.org/officeDocument/2006/relationships/hyperlink" Target="http://gemeenteraad.oudewater.nl/stukken/raadsinformatiebrieven/2018-05-08-raadsinformatiebrief-normen-en-toetsingskader-2017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