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'Jaarstukken Ferm Werk 2017 en Jaarverslag klachten Ferm Werk 2017'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jaarstukken-ferm-werk-2017-en-jaarverslag-klachten-ferm-werk-2017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'Beleidsregels en algemene verkoopvoorwaarden snippergroen'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836,75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5-22-raadsinformatiebrief-beleidsregels-en-algemene-verkoopvoorwaarden-snippergroe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'Wijzigingen uitvoeringsprogramma 2018 civiele kunstwerken'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4-24-raadsinformatiebrief-wijzigingen-uitvoeringsprogramma-2018-civiele-kunstwer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'Bestuursopdracht brede evaluatie toegang sociale domein - Analyse toegang jeugdstelsel'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5-08-raadsinformatiebrief-bestuursopdracht-brede-evaluatie-toegang-sociale-domein-analyse-toegang-jeugdstelsel-merge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'Rapportage 4e kwartaal 2017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5-08-raadsinformatiebrief-rapportage-4e-kwartaal-2017-ferm-werk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'Gemeentelijke rapportage 2017 VRU'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5-08-raadsinformatiebrief-gemeentelijke-rapportage-2017-vru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'Stand van zaken afwikkeling intentieovereenkomst PSI'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948,56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tand-van-zaken-afwikkeling-intentieovereenkomst-ps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'Normen- en toetsingskader 2017'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5-08-raadsinformatiebrief-normen-en-toetsingskader-2017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4" meta:character-count="961" meta:non-whitespace-character-count="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