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over samenwerkingsagenda passend onderwijs 2016-2018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1.017,11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367-samenwerkingsagenda-passend-onderwijs-2016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uitkomsten van de meicirculaire gemeentefonds, begroting 2017 en meerjarenperspectief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ib-16r-00386-uitkomsten-van-de-meicirculaire-gemeentefonds-begroting-2017-en-meerjarenperspectief-2018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372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