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rib antwoorden art. 30 vragen wildeman inzake loco-secretarissen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antwoorden-art-30-vragen-wildeman-inzake-loco-secretari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rib antwoorden art. 30 vragen knol inzake vergunning b&amp;amp;b ruige weide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antwoorden-art-30-vragen-knol-inzake-vergunning-b-b-ruige-w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rib bodemsanering noord-ijsselkade 19
              <text:span text:style-name="T2"/>
            </text:p>
            <text:p text:style-name="P3"/>
          </table:table-cell>
          <table:table-cell table:style-name="Table3.A2" office:value-type="string">
            <text:p text:style-name="P4">18-02-2015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bodemsanering-noord-ijsselkade-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rib voortgang ferm werk 12 februari 2015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voortgang-ferm-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rib dekking kredietaanvraag zwembad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dekking-kredietaanvraag-zwemb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reactie ferm werk op brief 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reactie-ferm-werk-op-brief-4-nov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 ontwikkeling regionaal werkbedrijf (de utrechtse werktafel)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233,30 KB</text:p>
          </table:table-cell>
          <table:table-cell table:style-name="Table3.A2" office:value-type="string">
            <text:p text:style-name="P22">
              <text:a xlink:type="simple" xlink:href="http://gemeenteraad.oudewater.nl/stukken/Mededelingen/rib-ontwikkeling-regionaal-werkbedrijf-de-utrechtse-werktaf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rib convenant regionaal werkbedrijf, de utrechtse werktafel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convenant-regionaal-werkbedrijf--de-utrechtse-werktaf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rib verslag 1e systeemonderhoud 11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verslag-1e-systeemonderhoud-11-december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862" meta:non-whitespace-character-count="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