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dekking kredietaanvraag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15/12-februari/20:00/Kredietaanvraag-openhouden-zwembad-in-2015/rib-dekking-kredietaanvraag-zwembad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