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A12.1 Raadsinformatiebrief Parkeren binnenstad Oudewater (178864)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12-1-Raadsinformatiebrief-Parkeren-binnenstad-Oudewater-1788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A09. Raadsinformatiebrief Isolatieprogramma ligt stil door faillissement intermediair Winst uit je woning (205527)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9-RIB-Isolatieprogramma-ligt-stil-door-faillissement-intermediair-Winst-uit-je-woning-205527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A07.1 UenH strategie regio Utrecht 2026 definiteve versie 15 juli 2025_2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1-UenH-strategie-regio-Utrecht-2026-definiteve-versie-15-juli-2025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A07. Raadsinformatiebrief Uitvoering- en handhavingstrategie Regio Utrecht 2026 (Oudewater) (202958)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Raadsinformatiebrief-Uitvoering-en-handhavingstrategie-Regio-Utrecht-2026-Oudewater-202958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Raadsinformatiebrief Startnotitie Duurzaam perspectief voor transformatie van agrarische erven (VAB) (201336)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8-Raadsinformatiebrief-Startnotitie-Duurzaam-perspectief-voor-transformatie-van-agrarische-erven-VAB-20133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A06.3 Oudewater JW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3-Oudewater-J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A06.2 Oudewater LLV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2-Oudewater-LL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A06.1 DEF Rapportage Evaluatie aanbesteding regiotaxi Utrecht_1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1-DEF-Rapportage-Evaluatie-aanbesteding-regiotaxi-Ut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A06. Raadsinformatiebrief Evaluatierapport aanbesteding vervoersdiensten regio Utrecht (205558)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Raadsinformatiebrief-Evaluatierapport-aanbesteding-vervoersdiensten-regio-Utrecht-2055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Raadsinformatiebrief Toekomstbestendig Bouwen (199243) 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4-Raadsinformatiebrief-Toekomstbestendig-Bouwen-19924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A03.1 Bijlage 1. Position paper - Windenergie Montfoort-Oudewater (204611)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1-Bijlage-1-Position-paper-Windenergie-Montfoort-Oudewater-2046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A03. Raadsinformatiebrief Position paper - Windenergie in Montfoort-Oudewater (204372)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Raadsinformatiebrfief-Position-paper-Windenergie-in-Montfoort-Oudewater-2043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A02.2 Participatieplan Statenland 20251104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2-Participatieplan-Statenland-20251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A02.1 Ruimtelijk Kader Statenland_participatie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1-Ruimtelijk-Kader-Statenland-particip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A02. Raadsinformatiebrief Ruimtelijk Kader Statenland (193037)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Raadsinformatiebrief-Ruimtelijk-Kader-Statenland-1930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A01. Raadsinformatiebrief septembercirculaire 2025 (203614)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1-Raadsinformatiebrief-septembercirculaire-2025-2036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2" meta:character-count="1716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