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6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10:12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Aangenomen moties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juni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B2. 11-M2 Motie ONAFH Bomen Donkeregaard - aangenomen (181488)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889,76 KB</text:p>
          </table:table-cell>
          <table:table-cell table:style-name="Table3.A2" office:value-type="string">
            <text:p text:style-name="P22">
              <text:a xlink:type="simple" xlink:href="http://gemeenteraad.oudewater.nl/Vergaderingen/Presidium/2025/19-juni/20:00/Agenda-forum-Ruimte/B2-11-M2-Motie-ONAFH-Bomen-Donkeregaard-aangenomen-1814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aangenomen motie 15M1 CDA ONAFH KoopGarant op Kerkwetering - get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848,57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05-juni/20:00/Raadsvoorstel-Ruimtelijk-kader-Kerkwetering-181374/aangenomen-15M1-motie-CDA-ONAFH-KoopGarant-op-Kerkwetering-ge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51" meta:character-count="317" meta:non-whitespace-character-count="2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1409917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1409917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