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CU-SGP ONAFH Kaders realisatie Oranjepark II mondeling gewijzigd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16a-Motie-vreemd-CU-SGP-ONAFH-Kaders-realisatie-Oranjepark-II-mondeling-gewijzigd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M1 CDA PO CU-SGP uitwerken aanv budget duurzaamheid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909,82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09-M1-Motie-CDA-PO-CU-SGP-uitwerken-aanv-budget-duurzaamhei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M2 ONAFH Bomen Donkeregaard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889,76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11-M2-Motie-ONAFH-Bomen-Donkeregaard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M1 CU-SGP CDA ONAFH KoopGarant op Westerwal (bij KoopGarant gemeente Oudewater)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745,88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13-M1-Motie-CU-SGP-CDA-ONAFH-KoopGarant-op-Westerwal-bij-KoopGarant-gemeente-Oudewater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M1 CU-SGP ONAFH Herstel rijrichting over de brug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492,91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11-M1-Motie-CU-SGP-ONAFH-Herstel-rijrichting-over-de-brug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vreemd CDA CU-SGP VVD Stikstofreductie landelijk gebied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16-Motie-vreemd-CDA-CU-SGP-VVD-Stikstofreductie-landelijk-gebied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21" meta:character-count="756" meta:non-whitespace-character-count="6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