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CU/SGP-fractie e.a. ‘Scoren op bodemdaling en zichtbaarheid’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508,65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CUSGP-fractie-e-a-Scoren-op-bodemdaling-en-zichtbaa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CU/SGP-fractie e.a. ‘Ontzie polder Hekendorp’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CUSGP-fractie-e-a-Ontzie-polder-Hekendo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CU/SGP-fractie e.a. ‘De Raad altijd betrokken bij energieopwekking’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654,13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CUSGP-fractie-e-a-De-Raad-altijd-betrokken-bij-energieopwek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CDA- en CU/SGP-fractie inzake 'Behandeling jaarrekening 2020'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741,30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CDA-en-CUSGP-fractie-inzake-Behandeling-jaarrekenin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CU/SGP-fractie 'Parkeren blijven evalueren'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438,84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CUSGP-fractie-Parkeren-blijven-evalu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90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