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VVD/D66 - Richtinggevend accommodatiebeleid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17-12-14-motie-vvdd66-richtinggevend-accommodatiebeleid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9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