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VVD/D66 ontwerpbegroting avu.pdf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58,33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motie-vvd-d66-ontwerpbegroting-avu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97" meta:non-whitespace-character-count="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1708106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1708106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