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5.29045643153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Oudewater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23:18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 art. 32 RvO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juni 7979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