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A04.1 Progressief Oudewater schriftelijke vragen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124,74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4-1-Progressief-Oudewater-schriftelijke-vragen-Leegst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A04. Raadsinformatiebrief Beantwoording Schriftelijke vragen art. 32 RvO van Progressief Oudewater inzake Leegstand (187341)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4-Raadsinformatiebrief-Beantwoording-Schriftelijke-vragen-art-32-RvO-van-Progressief-Oudewater-inzake-Leegstand-1873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75" meta:non-whitespace-character-count="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