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C01. Schriftelijke Art 32 vragen PO - RIB Kwaliteitsmonitor Sociaal Akkoord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C01-Schriftelijke-Art-32-vragen-PO-RIB-Kwaliteitsmonitor-Sociaal-Akk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1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