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D03.1 (A03.1) Art. 32 vragen CDA-fractie Oudewater (121571)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3-1-Art-32-vragen-CDA-fractie-Oudewater-1215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D03. (A03) Beantwoording Schriftelijke vragen art. 32 RvO van CDA Oudewater inzake Verordening VROM Starterslening Oudewater 2013 (121572)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3-Beantwoording-Schriftelijke-vragen-art-32-RvO-van-CDA-Oudewater-inzake-Verordening-VROM-Starterslening-Oudewater-2013-12157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C03. Art. 32 vragen VVD -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231003-Art-32-vragen-VVD-subsidie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C02. Art. 32 vragen CDA - Verordening VROM Starterslening Oudewater 2013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231002-Art-32-vragen-CDA-Verordening-VROM-Starterslening-Oudewater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0" meta:character-count="567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