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A13. RIB Beantwoording schriftelijke vragen art. 32 PO inzake Ontwikkelingen Touwbaancomplex (071820)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A09. RIB Beantwoording Schriftelijke vragen art. 32 CDA inzake Woningprijzen project Westerwal (069661)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A15. RIB beantwoording artikel 32 vragen ChristenUnie-SGP over herinrichting Cultuurhuis (070550)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Art 32 vragen Progressief Oudewater inzake Kerkwetering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vragen art. 32 Progressief Oudewater inzake Kerkwetering (069970)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01-november/20:00/RIB-Ontwikkelingen-Touwbaancomplex-A13-gt-D05/D05-A13-RIB-Beantwoording-schriftelijke-vragen-art-32-PO-inzake-Ontwikkelingen-Touwbaancomplex-071820.pdf" TargetMode="External" /><Relationship Id="rId26" Type="http://schemas.openxmlformats.org/officeDocument/2006/relationships/hyperlink" Target="http://gemeenteraad.oudewater.nl/Vergaderingen/Forum-Ruimte/2022/01-november/20:00/RIB-Woningprijzen-project-Westerwal-A09-D03/D03-A09-RIB-Beantwoording-Schriftelijke-vragen-art-32-CDA-inzake-Woningprijzen-project-Westerwal-069661.pdf" TargetMode="External" /><Relationship Id="rId27" Type="http://schemas.openxmlformats.org/officeDocument/2006/relationships/hyperlink" Target="http://gemeenteraad.oudewater.nl/Vergaderingen/Forum-Samenleving/2022/31-oktober/20:00/RIB-Herinrichting-Cultuurhuis-D04-A15/D04-A15-RIB-beantwoording-artikel-32-vragen-ChristenUnie-SGP-over-herinrichting-Cultuurhuis-070550.pdf" TargetMode="External" /><Relationship Id="rId28" Type="http://schemas.openxmlformats.org/officeDocument/2006/relationships/hyperlink" Target="http://gemeenteraad.oudewater.nl/Vergaderingen/Forum-Ruimte/2022/01-november/20:00/RIB-s-ter-inzage/A09-bijlage-220628-Art-32-vragen-PO-Kerkwetering-1.pdf" TargetMode="External" /><Relationship Id="rId29" Type="http://schemas.openxmlformats.org/officeDocument/2006/relationships/hyperlink" Target="http://gemeenteraad.oudewater.nl/Vergaderingen/Forum-Ruimte/2022/01-november/20:00/RIB-s-ter-inzage/A09-RIB-beantwoording-Schriftelijke-vragen-art-32-Progressief-Oudewater-inzake-Kerkwetering-06997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