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'Nieuwbouw Doctor Plesmanplantsoen'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CU/SGP-fractie inzake 'Woningbouwimpuls Kerkwetering'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11-16-Beantwoording-artikel-32-vragen-Wakkere-Geelbuik-fractie-inzake-Nieuwbouw-Doctor-Plesmanplantsoen.pdf" TargetMode="External" /><Relationship Id="rId26" Type="http://schemas.openxmlformats.org/officeDocument/2006/relationships/hyperlink" Target="http://gemeenteraad.oudewater.nl/stukken/Schriftelijke-vragen-art-32-RvO/2021-11-09-Beantwoording-artikel-32-vragen-CUSGP-fractie-inzake-Woningbouwimpuls-Kerkwet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