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32-vragen Wakkere Geelbuik-fractie inzake 'Omgevingsvergunning twee-onder-een-kap-woning Kardeel 20'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Artikel-32-vragen-Wakkere-Geelbuik-fractie-inzake-Omgevingsvergunning-twee-onder-een-kap-woning-Kardeel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74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