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Wakkere Geelbuik-fractie inzake 'Westerwal'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5-28-beantwoording-sv-wakkere-geelbuik-westerwal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Wakkere Geelbuik-fractie inzake 'Wilhelmina van Pruisenbrug'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401,32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5-21-beantwoording-sv-wakkere-geelbuik-westerwal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CU/SGP-fractie inzake 'Subsidiemogelijkheden Europese Unie'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5-14-sv-cusgp-subsidiemogelijkheden-europese-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Wakkere Geelbuik-fractie inzake 'Vervolg bezwaarschrift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5-06-sv-wakkere-geelbuik-vervolg-bezwaarschrift-omgevingsvergunning-populierenweg-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619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