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Wakkere Geelbuik-fractie inzake 'Gebruik glyfosaat'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Schriftelijke-vragen-art-32-RvO/2019-03-21-sv-wakkere-geelbuik-gebruik-glyfosaa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