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met beantwoording artikel 30 vragen CDA 
              <text:s/>
              inhuur externe bureau ontwikkeling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rib-16r00787-beantwoording-artikel-30-vragen-cda-inhuur-externe-bureau-ontwikkeling-wester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 30. vragen 
              <text:s/>
              fractie CDA De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rib-16r-000374-vragen-art-30-fractie-cda-de-schuylenbur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59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