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nieuwe schriftelijke vragen van de fractie De Onafhankelijken inzake samenwerking Oudewater-Woerden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nieuwe-artikel-30-vragen-vd-fractie-de-onafhankelijken-inz-de-samenwerking-oudewater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van raadslid Wim Knol van fractie De Onafhankelijken inzake samenwerking Oudewater-Woerden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gen-art-30-raadslid-wim-knol-de-onafhankelijken-inz-samenwerking-oudewater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402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