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5 juni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7,20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Besluitenlijst-raadsvergadering-5-jun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6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