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7 mei 2025 - 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5/07-mei/22:30/Besluitenlijst-raadsvergadering-7-mei-2025-ge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