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maart 2024 signed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4/14-maart/20:00/Besluitenlijst-raadsvergadering-14-maart-2024-sign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