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februari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8-februari/20:00/Besluitenlijst-raadsvergadering-8-februar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