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17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Vastgestelde-besluitenlijst-raadsvergadering-17-dec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22" meta:non-whitespace-character-count="2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