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17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raadsvergadering-17-dec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