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buitengewone raadsvergadering 15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711,50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15-okto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raadsvergadering 5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5-okto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3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