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raadsvergadering 12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381,12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e-besluitenlijst-raadsvergadering-12-juli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buitengewone raadsvergadering 19 juni 2018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e-besluitenlijst-openbare-raadsvergadering-19-juni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322" meta:non-whitespace-character-count="3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