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15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20-02-2018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getekende-besluitenlijst-raadsvergadering-15-februar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24" meta:non-whitespace-character-count="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