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vastgestelde-notulen-raadsvergadering-15-jun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