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raadsvergadering 20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03-notulen-gemeenteraad-20-04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