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april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april/20:00/Besluitenlijst-raadsvergadering-10-april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